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F3" w:rsidRDefault="000D61F3" w:rsidP="000D61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D61F3" w:rsidRDefault="000D61F3" w:rsidP="000D61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2836"/>
            <wp:effectExtent l="19050" t="0" r="3175" b="0"/>
            <wp:docPr id="1" name="Рисунок 1" descr="C:\Users\041027-0301.041PFRRU\Desktop\фото инвал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027-0301.041PFRRU\Desktop\фото инвали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F3" w:rsidRDefault="000D61F3" w:rsidP="000D61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D61F3" w:rsidRDefault="000D61F3" w:rsidP="000D61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D61F3" w:rsidRDefault="000D61F3" w:rsidP="000D61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B67CE" w:rsidRDefault="009747C9" w:rsidP="000D61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hyperlink r:id="rId6" w:history="1">
        <w:r w:rsidR="004B67CE">
          <w:rPr>
            <w:rFonts w:ascii="Tms Rmn" w:hAnsi="Tms Rmn" w:cs="Tms Rmn"/>
            <w:b/>
            <w:bCs/>
            <w:color w:val="0000FF"/>
            <w:sz w:val="24"/>
            <w:szCs w:val="24"/>
            <w:u w:val="single"/>
          </w:rPr>
          <w:t>Постановление Правления Пенсионного фонда Российской Федерации от 30 апреля 2019 г. N 269п "Об утверждении Административного регламента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группы"</w:t>
        </w:r>
      </w:hyperlink>
      <w:r w:rsidR="004B67CE">
        <w:rPr>
          <w:rFonts w:ascii="Tms Rmn" w:hAnsi="Tms Rmn" w:cs="Tms Rmn"/>
          <w:b/>
          <w:bCs/>
          <w:color w:val="000000"/>
          <w:sz w:val="24"/>
          <w:szCs w:val="24"/>
        </w:rPr>
        <w:br/>
        <w:t>Ежемесячная выплата при уходе за ребенком-инвалидом назначается по регламенту ПФР.</w:t>
      </w:r>
      <w:r w:rsidR="004B67CE">
        <w:rPr>
          <w:rFonts w:ascii="Tms Rmn" w:hAnsi="Tms Rmn" w:cs="Tms Rmn"/>
          <w:color w:val="000000"/>
          <w:sz w:val="24"/>
          <w:szCs w:val="24"/>
        </w:rPr>
        <w:br/>
        <w:t xml:space="preserve">Неработающим трудоспособным лицам, ухаживающим за ребенком-инвалидом в возрасте до 18 лет или инвалидом с детства I группы, независимо от совместного проживания с ним полагаются ежемесячные выплаты от государства. ПФР регламентировал </w:t>
      </w:r>
      <w:proofErr w:type="spellStart"/>
      <w:r w:rsidR="004B67CE">
        <w:rPr>
          <w:rFonts w:ascii="Tms Rmn" w:hAnsi="Tms Rmn" w:cs="Tms Rmn"/>
          <w:color w:val="000000"/>
          <w:sz w:val="24"/>
          <w:szCs w:val="24"/>
        </w:rPr>
        <w:t>госуслугу</w:t>
      </w:r>
      <w:proofErr w:type="spellEnd"/>
      <w:r w:rsidR="004B67CE">
        <w:rPr>
          <w:rFonts w:ascii="Tms Rmn" w:hAnsi="Tms Rmn" w:cs="Tms Rmn"/>
          <w:color w:val="000000"/>
          <w:sz w:val="24"/>
          <w:szCs w:val="24"/>
        </w:rPr>
        <w:t xml:space="preserve"> по назначению таких выплат. Ее оказывают территориальные органы Фонда.</w:t>
      </w:r>
      <w:r w:rsidR="004B67CE">
        <w:rPr>
          <w:rFonts w:ascii="Tms Rmn" w:hAnsi="Tms Rmn" w:cs="Tms Rmn"/>
          <w:color w:val="000000"/>
          <w:sz w:val="24"/>
          <w:szCs w:val="24"/>
        </w:rPr>
        <w:br/>
        <w:t xml:space="preserve">За получением выплаты можно обратиться в любой орган ПФР. Заявление также можно подать через МФЦ, сайт Фонда или Единый портал </w:t>
      </w:r>
      <w:proofErr w:type="spellStart"/>
      <w:r w:rsidR="004B67CE"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 w:rsidR="004B67CE">
        <w:rPr>
          <w:rFonts w:ascii="Tms Rmn" w:hAnsi="Tms Rmn" w:cs="Tms Rmn"/>
          <w:color w:val="000000"/>
          <w:sz w:val="24"/>
          <w:szCs w:val="24"/>
        </w:rPr>
        <w:t>.</w:t>
      </w:r>
      <w:r w:rsidR="004B67CE">
        <w:rPr>
          <w:rFonts w:ascii="Tms Rmn" w:hAnsi="Tms Rmn" w:cs="Tms Rmn"/>
          <w:color w:val="000000"/>
          <w:sz w:val="24"/>
          <w:szCs w:val="24"/>
        </w:rPr>
        <w:br/>
        <w:t>Зарегистрировано в Минюсте РФ 14 октября 2019 г. Регистрационный № 56228.</w:t>
      </w:r>
      <w:r w:rsidR="004B67CE">
        <w:rPr>
          <w:rFonts w:ascii="Tms Rmn" w:hAnsi="Tms Rmn" w:cs="Tms Rmn"/>
          <w:color w:val="000000"/>
          <w:sz w:val="24"/>
          <w:szCs w:val="24"/>
        </w:rPr>
        <w:br/>
        <w:t> </w:t>
      </w:r>
    </w:p>
    <w:sectPr w:rsidR="004B67CE" w:rsidSect="005F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A48A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7CE"/>
    <w:rsid w:val="000D61F3"/>
    <w:rsid w:val="004B67CE"/>
    <w:rsid w:val="005F7CF0"/>
    <w:rsid w:val="009747C9"/>
    <w:rsid w:val="00D62965"/>
    <w:rsid w:val="00F3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.garant.ru/subscribe/?code=fed&amp;sender=garant&amp;date=16102019&amp;url=http%3A%2F%2Fwww.garant.ru%2Fhotlaw%2Ffederal%2F1299153%2F&amp;token=aebfeb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Чечубалина Алла Викторовна</dc:creator>
  <cp:lastModifiedBy>Людмила Кабатова</cp:lastModifiedBy>
  <cp:revision>2</cp:revision>
  <dcterms:created xsi:type="dcterms:W3CDTF">2019-10-21T07:46:00Z</dcterms:created>
  <dcterms:modified xsi:type="dcterms:W3CDTF">2019-10-21T07:46:00Z</dcterms:modified>
</cp:coreProperties>
</file>