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3A" w:rsidRPr="0045413A" w:rsidRDefault="0045413A" w:rsidP="004541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5413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Периоды профессионального обучения и дополнительного профессионального образования будут включены в льготный стаж</w:t>
      </w:r>
    </w:p>
    <w:p w:rsidR="00000EE5" w:rsidRDefault="00000EE5" w:rsidP="000B642E">
      <w:pPr>
        <w:pStyle w:val="a3"/>
        <w:spacing w:before="0" w:beforeAutospacing="0" w:after="0" w:afterAutospacing="0"/>
        <w:ind w:firstLine="426"/>
        <w:jc w:val="both"/>
      </w:pPr>
    </w:p>
    <w:p w:rsidR="0045413A" w:rsidRPr="0045413A" w:rsidRDefault="0045413A" w:rsidP="00454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Правительством РФ были внесены изменения в действующее законодательство, устанавливающее требования для исчисления стажа, дающего право на досрочную пенсию отдельным категориям граждан.</w:t>
      </w:r>
    </w:p>
    <w:p w:rsidR="0045413A" w:rsidRPr="0045413A" w:rsidRDefault="0045413A" w:rsidP="00454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4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ранее при определении права на досрочную пенсию в стаж засчитывались периоды работы, время нахождения работника на больничном или в ежегодном оплачиваемом отпуске, а также периоды перевода беременной женщины на работу, исключающую воздействие неблагоприятных производственных вредных факторов.</w:t>
      </w:r>
      <w:proofErr w:type="gramEnd"/>
      <w:r w:rsidRPr="0045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учителям, врачам, пожарным, спасателям и ряду других работников для выхода на досрочную пенсию в стаж будут включаться также периоды профессионального обучения и дополнительного профессионального образования, которые являются условием выполнения работниками определенных видов деятельности и обязанность проведения которых возложена на работодателя. Обязательным условием при этом является сохранение за сотрудником рабочего места (должности), средней заработной платы, а также уплаты страховых взносов по обязательному пенсионному страхованию. Полный перечень лиц, которых коснулись изменения, упомянут в ст.30 и 31 ФЗ № 400 от 28.12.2013 «О страховых пенсиях».</w:t>
      </w:r>
    </w:p>
    <w:p w:rsidR="0045413A" w:rsidRPr="0045413A" w:rsidRDefault="0045413A" w:rsidP="00454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основным условием для назначения досрочной пенсии является наличие требуемого количества лет профессионального стажа. Для различных профессий законодательством отдельно устанавливается период выслуги. При определении права на досрочную пенсию в льготный стаж включаются только периоды занятости в должностях, указанных в соответствующих нормативных документах. Иными словами, если в процессе формирования пенсионных прав гражданин был трудоустроен в должности, не включенной в список льготных профессий, то этот стаж не берется в расчет при определении права на досрочную пенсию.</w:t>
      </w:r>
    </w:p>
    <w:p w:rsidR="0045413A" w:rsidRPr="0045413A" w:rsidRDefault="0045413A" w:rsidP="00454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Белгородской области льготные пенсии получают около 24 тысяч медицинских и педагогических работников, пожарных и спасателей.</w:t>
      </w:r>
    </w:p>
    <w:p w:rsidR="002C2EC1" w:rsidRDefault="002C2EC1" w:rsidP="0045413A">
      <w:pPr>
        <w:pStyle w:val="a3"/>
        <w:spacing w:before="0" w:beforeAutospacing="0" w:after="0" w:afterAutospacing="0"/>
        <w:ind w:firstLine="426"/>
        <w:jc w:val="both"/>
      </w:pPr>
      <w:bookmarkStart w:id="0" w:name="_GoBack"/>
      <w:bookmarkEnd w:id="0"/>
    </w:p>
    <w:sectPr w:rsidR="002C2EC1" w:rsidSect="0045413A">
      <w:headerReference w:type="default" r:id="rId7"/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ED" w:rsidRDefault="00F011ED" w:rsidP="0045413A">
      <w:pPr>
        <w:spacing w:after="0" w:line="240" w:lineRule="auto"/>
      </w:pPr>
      <w:r>
        <w:separator/>
      </w:r>
    </w:p>
  </w:endnote>
  <w:endnote w:type="continuationSeparator" w:id="0">
    <w:p w:rsidR="00F011ED" w:rsidRDefault="00F011ED" w:rsidP="0045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ED" w:rsidRDefault="00F011ED" w:rsidP="0045413A">
      <w:pPr>
        <w:spacing w:after="0" w:line="240" w:lineRule="auto"/>
      </w:pPr>
      <w:r>
        <w:separator/>
      </w:r>
    </w:p>
  </w:footnote>
  <w:footnote w:type="continuationSeparator" w:id="0">
    <w:p w:rsidR="00F011ED" w:rsidRDefault="00F011ED" w:rsidP="0045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3A" w:rsidRDefault="0045413A">
    <w:pPr>
      <w:pStyle w:val="a5"/>
    </w:pPr>
    <w:r w:rsidRPr="0045413A">
      <w:drawing>
        <wp:anchor distT="0" distB="0" distL="114300" distR="114300" simplePos="0" relativeHeight="251660288" behindDoc="1" locked="0" layoutInCell="1" allowOverlap="1" wp14:anchorId="404B2399" wp14:editId="1DA18DC9">
          <wp:simplePos x="0" y="0"/>
          <wp:positionH relativeFrom="column">
            <wp:posOffset>2717800</wp:posOffset>
          </wp:positionH>
          <wp:positionV relativeFrom="paragraph">
            <wp:posOffset>-130175</wp:posOffset>
          </wp:positionV>
          <wp:extent cx="551815" cy="559435"/>
          <wp:effectExtent l="0" t="0" r="635" b="0"/>
          <wp:wrapNone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3A"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9EC6C6" wp14:editId="453C95C9">
              <wp:simplePos x="0" y="0"/>
              <wp:positionH relativeFrom="column">
                <wp:posOffset>476250</wp:posOffset>
              </wp:positionH>
              <wp:positionV relativeFrom="paragraph">
                <wp:posOffset>490220</wp:posOffset>
              </wp:positionV>
              <wp:extent cx="5255260" cy="0"/>
              <wp:effectExtent l="0" t="0" r="2159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5pt,38.6pt" to="451.3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AE"/>
    <w:rsid w:val="00000EE5"/>
    <w:rsid w:val="00041683"/>
    <w:rsid w:val="000B642E"/>
    <w:rsid w:val="000D0889"/>
    <w:rsid w:val="002C2EC1"/>
    <w:rsid w:val="003832B2"/>
    <w:rsid w:val="003E2AAE"/>
    <w:rsid w:val="0045413A"/>
    <w:rsid w:val="005618E7"/>
    <w:rsid w:val="00666DE0"/>
    <w:rsid w:val="0071703F"/>
    <w:rsid w:val="00763B10"/>
    <w:rsid w:val="008D6A11"/>
    <w:rsid w:val="00917C4C"/>
    <w:rsid w:val="009F3A05"/>
    <w:rsid w:val="00A00EB9"/>
    <w:rsid w:val="00A114DC"/>
    <w:rsid w:val="00B04695"/>
    <w:rsid w:val="00B12ECA"/>
    <w:rsid w:val="00BF1944"/>
    <w:rsid w:val="00C426BA"/>
    <w:rsid w:val="00CC0987"/>
    <w:rsid w:val="00DE42E5"/>
    <w:rsid w:val="00F0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AA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5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13A"/>
  </w:style>
  <w:style w:type="paragraph" w:styleId="a7">
    <w:name w:val="footer"/>
    <w:basedOn w:val="a"/>
    <w:link w:val="a8"/>
    <w:uiPriority w:val="99"/>
    <w:unhideWhenUsed/>
    <w:rsid w:val="0045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13A"/>
  </w:style>
  <w:style w:type="character" w:customStyle="1" w:styleId="10">
    <w:name w:val="Заголовок 1 Знак"/>
    <w:basedOn w:val="a0"/>
    <w:link w:val="1"/>
    <w:uiPriority w:val="9"/>
    <w:rsid w:val="00454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4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AA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5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13A"/>
  </w:style>
  <w:style w:type="paragraph" w:styleId="a7">
    <w:name w:val="footer"/>
    <w:basedOn w:val="a"/>
    <w:link w:val="a8"/>
    <w:uiPriority w:val="99"/>
    <w:unhideWhenUsed/>
    <w:rsid w:val="00454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13A"/>
  </w:style>
  <w:style w:type="character" w:customStyle="1" w:styleId="10">
    <w:name w:val="Заголовок 1 Знак"/>
    <w:basedOn w:val="a0"/>
    <w:link w:val="1"/>
    <w:uiPriority w:val="9"/>
    <w:rsid w:val="004541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Дворникова Марина Игоревна</dc:creator>
  <cp:lastModifiedBy>Кучерова Виктория Петровна</cp:lastModifiedBy>
  <cp:revision>2</cp:revision>
  <cp:lastPrinted>2021-03-12T10:27:00Z</cp:lastPrinted>
  <dcterms:created xsi:type="dcterms:W3CDTF">2021-03-12T10:45:00Z</dcterms:created>
  <dcterms:modified xsi:type="dcterms:W3CDTF">2021-03-12T10:45:00Z</dcterms:modified>
</cp:coreProperties>
</file>